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3E" w:rsidRDefault="002E643E" w:rsidP="002E643E">
      <w:pPr>
        <w:jc w:val="both"/>
        <w:rPr>
          <w:b/>
          <w:sz w:val="24"/>
          <w:szCs w:val="24"/>
        </w:rPr>
      </w:pPr>
    </w:p>
    <w:p w:rsidR="00FB253D" w:rsidRDefault="00FB253D" w:rsidP="002E643E">
      <w:pPr>
        <w:jc w:val="both"/>
        <w:rPr>
          <w:b/>
          <w:sz w:val="24"/>
          <w:szCs w:val="24"/>
        </w:rPr>
      </w:pPr>
    </w:p>
    <w:p w:rsidR="00FB253D" w:rsidRDefault="00FB253D" w:rsidP="002E643E">
      <w:pPr>
        <w:jc w:val="both"/>
        <w:rPr>
          <w:b/>
          <w:sz w:val="24"/>
          <w:szCs w:val="24"/>
        </w:rPr>
      </w:pPr>
    </w:p>
    <w:p w:rsidR="00FB253D" w:rsidRPr="002E643E" w:rsidRDefault="00FB253D" w:rsidP="002E643E">
      <w:pPr>
        <w:jc w:val="both"/>
        <w:rPr>
          <w:b/>
          <w:sz w:val="24"/>
          <w:szCs w:val="24"/>
        </w:rPr>
      </w:pPr>
    </w:p>
    <w:p w:rsidR="00331692" w:rsidRDefault="00FB253D" w:rsidP="002E64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 программы доступная среда в ГБУК Тверской театр кукол за 2018 год</w:t>
      </w:r>
    </w:p>
    <w:p w:rsidR="00FB253D" w:rsidRPr="00FE21A8" w:rsidRDefault="00FB253D" w:rsidP="002E643E">
      <w:pPr>
        <w:jc w:val="center"/>
        <w:rPr>
          <w:b/>
          <w:sz w:val="28"/>
          <w:szCs w:val="28"/>
        </w:rPr>
      </w:pPr>
    </w:p>
    <w:p w:rsidR="00FB253D" w:rsidRDefault="00FB253D" w:rsidP="00EB014F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Посещение спектаклей для лиц с ограниченными возможностями</w:t>
      </w:r>
      <w:r w:rsidR="00EB014F" w:rsidRPr="00C94EDE">
        <w:rPr>
          <w:sz w:val="24"/>
          <w:szCs w:val="24"/>
        </w:rPr>
        <w:t xml:space="preserve"> осуществлялось бесплатно. Основанием для посещения театра является </w:t>
      </w:r>
      <w:r>
        <w:rPr>
          <w:sz w:val="24"/>
          <w:szCs w:val="24"/>
        </w:rPr>
        <w:t>документ, подтверждающий статус</w:t>
      </w:r>
      <w:r w:rsidR="00EB014F" w:rsidRPr="00C94EDE">
        <w:rPr>
          <w:sz w:val="24"/>
          <w:szCs w:val="24"/>
        </w:rPr>
        <w:t xml:space="preserve">. </w:t>
      </w:r>
    </w:p>
    <w:p w:rsidR="00EB014F" w:rsidRPr="00C94EDE" w:rsidRDefault="00EB014F" w:rsidP="00EB014F">
      <w:pPr>
        <w:spacing w:line="360" w:lineRule="auto"/>
        <w:ind w:firstLine="709"/>
        <w:jc w:val="both"/>
        <w:rPr>
          <w:sz w:val="24"/>
          <w:szCs w:val="24"/>
        </w:rPr>
      </w:pPr>
      <w:r w:rsidRPr="00C94EDE">
        <w:rPr>
          <w:sz w:val="24"/>
          <w:szCs w:val="24"/>
        </w:rPr>
        <w:t xml:space="preserve">За 2018 год ГБУК Театр кукол посетило 1274 </w:t>
      </w:r>
      <w:r w:rsidR="00FB253D">
        <w:rPr>
          <w:sz w:val="24"/>
          <w:szCs w:val="24"/>
        </w:rPr>
        <w:t>зрителей с ограниченными возможностями</w:t>
      </w:r>
      <w:r w:rsidRPr="00C94EDE">
        <w:rPr>
          <w:sz w:val="24"/>
          <w:szCs w:val="24"/>
        </w:rPr>
        <w:t>.</w:t>
      </w:r>
      <w:r w:rsidR="00482566" w:rsidRPr="00C94EDE">
        <w:rPr>
          <w:sz w:val="24"/>
          <w:szCs w:val="24"/>
        </w:rPr>
        <w:t xml:space="preserve"> Показаны спектакли: «Айболит и Бармалей», «Конек-Горбунок», «Красная Шапочка»», «Тайна старого фонаря», «Иван Царевич и серый Волк» и т.д. всего 29 спектаклей, которые посетили </w:t>
      </w:r>
      <w:r w:rsidR="00FB253D">
        <w:rPr>
          <w:sz w:val="24"/>
          <w:szCs w:val="24"/>
        </w:rPr>
        <w:t>данная категория зрителей</w:t>
      </w:r>
      <w:r w:rsidR="00482566" w:rsidRPr="00C94EDE">
        <w:rPr>
          <w:sz w:val="24"/>
          <w:szCs w:val="24"/>
        </w:rPr>
        <w:t xml:space="preserve">. </w:t>
      </w:r>
    </w:p>
    <w:p w:rsidR="00331692" w:rsidRPr="00C94EDE" w:rsidRDefault="00C94EDE" w:rsidP="00C94EDE">
      <w:pPr>
        <w:widowControl w:val="0"/>
        <w:suppressAutoHyphens/>
        <w:spacing w:line="360" w:lineRule="auto"/>
        <w:ind w:firstLine="142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- </w:t>
      </w:r>
      <w:r w:rsidR="00331692" w:rsidRPr="00C94EDE">
        <w:rPr>
          <w:sz w:val="24"/>
          <w:szCs w:val="24"/>
          <w:lang w:eastAsia="ar-SA"/>
        </w:rPr>
        <w:t xml:space="preserve">в театре имеется специально оборудованный автомобиль </w:t>
      </w:r>
      <w:r w:rsidR="00331692" w:rsidRPr="00C94EDE">
        <w:rPr>
          <w:sz w:val="24"/>
          <w:szCs w:val="24"/>
          <w:lang w:val="en-US" w:eastAsia="ar-SA"/>
        </w:rPr>
        <w:t>FORD</w:t>
      </w:r>
      <w:r w:rsidR="00331692" w:rsidRPr="00C94EDE">
        <w:rPr>
          <w:sz w:val="24"/>
          <w:szCs w:val="24"/>
          <w:lang w:eastAsia="ar-SA"/>
        </w:rPr>
        <w:t xml:space="preserve"> транзит для перевозки </w:t>
      </w:r>
      <w:r w:rsidR="00FB253D">
        <w:rPr>
          <w:sz w:val="24"/>
          <w:szCs w:val="24"/>
          <w:lang w:eastAsia="ar-SA"/>
        </w:rPr>
        <w:t>людей ограниченных в движении или находящихся в инвалидном кресле.</w:t>
      </w:r>
    </w:p>
    <w:p w:rsidR="00331692" w:rsidRPr="00C94EDE" w:rsidRDefault="00331692" w:rsidP="00C94EDE">
      <w:pPr>
        <w:widowControl w:val="0"/>
        <w:suppressAutoHyphens/>
        <w:spacing w:line="360" w:lineRule="auto"/>
        <w:ind w:firstLine="142"/>
        <w:jc w:val="both"/>
        <w:rPr>
          <w:sz w:val="24"/>
          <w:szCs w:val="24"/>
          <w:lang w:eastAsia="ar-SA"/>
        </w:rPr>
      </w:pPr>
      <w:r w:rsidRPr="00C94EDE">
        <w:rPr>
          <w:sz w:val="24"/>
          <w:szCs w:val="24"/>
          <w:lang w:eastAsia="ar-SA"/>
        </w:rPr>
        <w:t>- имеется лестничный транспортер для подъема на второй этаж по лестнице инвалида с нарушением опорно-двигательного аппарата</w:t>
      </w:r>
      <w:r w:rsidR="00FB253D">
        <w:rPr>
          <w:sz w:val="24"/>
          <w:szCs w:val="24"/>
          <w:lang w:eastAsia="ar-SA"/>
        </w:rPr>
        <w:t>.</w:t>
      </w:r>
    </w:p>
    <w:p w:rsidR="00331692" w:rsidRPr="00C94EDE" w:rsidRDefault="00331692" w:rsidP="00C94EDE">
      <w:pPr>
        <w:widowControl w:val="0"/>
        <w:suppressAutoHyphens/>
        <w:spacing w:line="360" w:lineRule="auto"/>
        <w:ind w:firstLine="142"/>
        <w:jc w:val="both"/>
        <w:rPr>
          <w:sz w:val="24"/>
          <w:szCs w:val="24"/>
          <w:lang w:eastAsia="ar-SA"/>
        </w:rPr>
      </w:pPr>
      <w:r w:rsidRPr="00C94EDE">
        <w:rPr>
          <w:sz w:val="24"/>
          <w:szCs w:val="24"/>
          <w:lang w:eastAsia="ar-SA"/>
        </w:rPr>
        <w:t>- в сан</w:t>
      </w:r>
      <w:proofErr w:type="gramStart"/>
      <w:r w:rsidRPr="00C94EDE">
        <w:rPr>
          <w:sz w:val="24"/>
          <w:szCs w:val="24"/>
          <w:lang w:eastAsia="ar-SA"/>
        </w:rPr>
        <w:t>.</w:t>
      </w:r>
      <w:proofErr w:type="gramEnd"/>
      <w:r w:rsidR="00C94EDE">
        <w:rPr>
          <w:sz w:val="24"/>
          <w:szCs w:val="24"/>
          <w:lang w:eastAsia="ar-SA"/>
        </w:rPr>
        <w:t xml:space="preserve"> </w:t>
      </w:r>
      <w:proofErr w:type="gramStart"/>
      <w:r w:rsidRPr="00C94EDE">
        <w:rPr>
          <w:sz w:val="24"/>
          <w:szCs w:val="24"/>
          <w:lang w:eastAsia="ar-SA"/>
        </w:rPr>
        <w:t>у</w:t>
      </w:r>
      <w:proofErr w:type="gramEnd"/>
      <w:r w:rsidRPr="00C94EDE">
        <w:rPr>
          <w:sz w:val="24"/>
          <w:szCs w:val="24"/>
          <w:lang w:eastAsia="ar-SA"/>
        </w:rPr>
        <w:t>злах специально оборудованы кабинка и раковина</w:t>
      </w:r>
    </w:p>
    <w:p w:rsidR="00331692" w:rsidRPr="00C94EDE" w:rsidRDefault="00331692" w:rsidP="00C94EDE">
      <w:pPr>
        <w:widowControl w:val="0"/>
        <w:suppressAutoHyphens/>
        <w:spacing w:line="360" w:lineRule="auto"/>
        <w:ind w:firstLine="142"/>
        <w:jc w:val="both"/>
        <w:rPr>
          <w:sz w:val="24"/>
          <w:szCs w:val="24"/>
          <w:lang w:eastAsia="ar-SA"/>
        </w:rPr>
      </w:pPr>
      <w:r w:rsidRPr="00C94EDE">
        <w:rPr>
          <w:sz w:val="24"/>
          <w:szCs w:val="24"/>
          <w:lang w:eastAsia="ar-SA"/>
        </w:rPr>
        <w:t>- в сан</w:t>
      </w:r>
      <w:proofErr w:type="gramStart"/>
      <w:r w:rsidRPr="00C94EDE">
        <w:rPr>
          <w:sz w:val="24"/>
          <w:szCs w:val="24"/>
          <w:lang w:eastAsia="ar-SA"/>
        </w:rPr>
        <w:t>.</w:t>
      </w:r>
      <w:proofErr w:type="gramEnd"/>
      <w:r w:rsidR="00C94EDE">
        <w:rPr>
          <w:sz w:val="24"/>
          <w:szCs w:val="24"/>
          <w:lang w:eastAsia="ar-SA"/>
        </w:rPr>
        <w:t xml:space="preserve"> </w:t>
      </w:r>
      <w:proofErr w:type="gramStart"/>
      <w:r w:rsidRPr="00C94EDE">
        <w:rPr>
          <w:sz w:val="24"/>
          <w:szCs w:val="24"/>
          <w:lang w:eastAsia="ar-SA"/>
        </w:rPr>
        <w:t>у</w:t>
      </w:r>
      <w:proofErr w:type="gramEnd"/>
      <w:r w:rsidRPr="00C94EDE">
        <w:rPr>
          <w:sz w:val="24"/>
          <w:szCs w:val="24"/>
          <w:lang w:eastAsia="ar-SA"/>
        </w:rPr>
        <w:t>злах и в зрительном зале оборудована кнопка вызова</w:t>
      </w:r>
      <w:r w:rsidR="00FB253D">
        <w:rPr>
          <w:sz w:val="24"/>
          <w:szCs w:val="24"/>
          <w:lang w:eastAsia="ar-SA"/>
        </w:rPr>
        <w:t xml:space="preserve"> для данной категории зрителей.</w:t>
      </w:r>
    </w:p>
    <w:p w:rsidR="00482566" w:rsidRPr="00C94EDE" w:rsidRDefault="00331692" w:rsidP="00C94EDE">
      <w:pPr>
        <w:widowControl w:val="0"/>
        <w:suppressAutoHyphens/>
        <w:spacing w:line="360" w:lineRule="auto"/>
        <w:ind w:firstLine="142"/>
        <w:jc w:val="both"/>
        <w:rPr>
          <w:sz w:val="24"/>
          <w:szCs w:val="24"/>
          <w:lang w:eastAsia="ar-SA"/>
        </w:rPr>
      </w:pPr>
      <w:r w:rsidRPr="00C94EDE">
        <w:rPr>
          <w:sz w:val="24"/>
          <w:szCs w:val="24"/>
          <w:lang w:eastAsia="ar-SA"/>
        </w:rPr>
        <w:t>- в зрительном зале оборудованы места с ограничителями движения на полу для инвалидных колясок.</w:t>
      </w:r>
    </w:p>
    <w:p w:rsidR="00331692" w:rsidRPr="00C94EDE" w:rsidRDefault="00331692" w:rsidP="00C94EDE">
      <w:pPr>
        <w:widowControl w:val="0"/>
        <w:suppressAutoHyphens/>
        <w:spacing w:line="360" w:lineRule="auto"/>
        <w:ind w:firstLine="142"/>
        <w:jc w:val="both"/>
        <w:rPr>
          <w:sz w:val="24"/>
          <w:szCs w:val="24"/>
        </w:rPr>
      </w:pPr>
      <w:r w:rsidRPr="00C94EDE">
        <w:rPr>
          <w:sz w:val="24"/>
          <w:szCs w:val="24"/>
          <w:lang w:eastAsia="ar-SA"/>
        </w:rPr>
        <w:t xml:space="preserve">- в зрительном зале </w:t>
      </w:r>
      <w:r w:rsidR="00C94EDE" w:rsidRPr="00C94EDE">
        <w:rPr>
          <w:sz w:val="24"/>
          <w:szCs w:val="24"/>
          <w:lang w:eastAsia="ar-SA"/>
        </w:rPr>
        <w:t xml:space="preserve">предусмотрено оборудования для </w:t>
      </w:r>
      <w:r w:rsidR="00FB253D">
        <w:rPr>
          <w:sz w:val="24"/>
          <w:szCs w:val="24"/>
          <w:lang w:eastAsia="ar-SA"/>
        </w:rPr>
        <w:t>зрителей</w:t>
      </w:r>
      <w:r w:rsidR="00C94EDE" w:rsidRPr="00C94EDE">
        <w:rPr>
          <w:sz w:val="24"/>
          <w:szCs w:val="24"/>
          <w:lang w:eastAsia="ar-SA"/>
        </w:rPr>
        <w:t xml:space="preserve"> с нарушениями слуха.</w:t>
      </w:r>
    </w:p>
    <w:p w:rsidR="00EB014F" w:rsidRPr="00C94EDE" w:rsidRDefault="00EB014F" w:rsidP="00EB014F">
      <w:pPr>
        <w:spacing w:line="360" w:lineRule="auto"/>
        <w:ind w:firstLine="709"/>
        <w:jc w:val="both"/>
        <w:rPr>
          <w:sz w:val="24"/>
          <w:szCs w:val="24"/>
        </w:rPr>
      </w:pPr>
      <w:r w:rsidRPr="00C94EDE">
        <w:rPr>
          <w:sz w:val="24"/>
          <w:szCs w:val="24"/>
        </w:rPr>
        <w:t>В 2019 году также предусмотрено беспл</w:t>
      </w:r>
      <w:r w:rsidR="00FB253D">
        <w:rPr>
          <w:sz w:val="24"/>
          <w:szCs w:val="24"/>
        </w:rPr>
        <w:t>атное посещение для данной категории зрителей.</w:t>
      </w:r>
    </w:p>
    <w:p w:rsidR="00EB014F" w:rsidRPr="00C94EDE" w:rsidRDefault="00EB014F" w:rsidP="002E643E">
      <w:pPr>
        <w:ind w:firstLine="709"/>
        <w:jc w:val="both"/>
        <w:rPr>
          <w:sz w:val="24"/>
          <w:szCs w:val="24"/>
        </w:rPr>
      </w:pPr>
    </w:p>
    <w:p w:rsidR="00FE21A8" w:rsidRPr="00C94EDE" w:rsidRDefault="00FE21A8" w:rsidP="002E643E">
      <w:pPr>
        <w:ind w:firstLine="709"/>
        <w:jc w:val="both"/>
        <w:rPr>
          <w:sz w:val="24"/>
          <w:szCs w:val="24"/>
        </w:rPr>
      </w:pPr>
    </w:p>
    <w:p w:rsidR="00FB253D" w:rsidRDefault="00FB253D" w:rsidP="00FE21A8">
      <w:pPr>
        <w:tabs>
          <w:tab w:val="left" w:pos="6855"/>
        </w:tabs>
        <w:jc w:val="both"/>
        <w:rPr>
          <w:b/>
          <w:sz w:val="24"/>
          <w:szCs w:val="24"/>
        </w:rPr>
      </w:pPr>
    </w:p>
    <w:p w:rsidR="00FE21A8" w:rsidRPr="00C94EDE" w:rsidRDefault="00FE21A8" w:rsidP="00FE21A8">
      <w:pPr>
        <w:tabs>
          <w:tab w:val="left" w:pos="6855"/>
        </w:tabs>
        <w:jc w:val="both"/>
        <w:rPr>
          <w:b/>
          <w:sz w:val="24"/>
          <w:szCs w:val="24"/>
        </w:rPr>
      </w:pPr>
      <w:r w:rsidRPr="00C94EDE">
        <w:rPr>
          <w:b/>
          <w:sz w:val="24"/>
          <w:szCs w:val="24"/>
        </w:rPr>
        <w:t>Директор ГБУК «Театр кукол»</w:t>
      </w:r>
      <w:r w:rsidRPr="00C94EDE">
        <w:rPr>
          <w:b/>
          <w:sz w:val="24"/>
          <w:szCs w:val="24"/>
        </w:rPr>
        <w:tab/>
        <w:t xml:space="preserve">          А.Г. Кокошко</w:t>
      </w:r>
    </w:p>
    <w:p w:rsidR="00FE21A8" w:rsidRDefault="00FE21A8" w:rsidP="00FE21A8">
      <w:pPr>
        <w:tabs>
          <w:tab w:val="left" w:pos="6855"/>
        </w:tabs>
        <w:jc w:val="both"/>
        <w:rPr>
          <w:b/>
          <w:sz w:val="24"/>
          <w:szCs w:val="24"/>
        </w:rPr>
      </w:pPr>
    </w:p>
    <w:p w:rsidR="00C94EDE" w:rsidRPr="00C94EDE" w:rsidRDefault="00C94EDE" w:rsidP="00FE21A8">
      <w:pPr>
        <w:tabs>
          <w:tab w:val="left" w:pos="6855"/>
        </w:tabs>
        <w:jc w:val="both"/>
        <w:rPr>
          <w:b/>
          <w:sz w:val="24"/>
          <w:szCs w:val="24"/>
        </w:rPr>
      </w:pPr>
      <w:bookmarkStart w:id="0" w:name="_GoBack"/>
      <w:bookmarkEnd w:id="0"/>
    </w:p>
    <w:sectPr w:rsidR="00C94EDE" w:rsidRPr="00C94EDE" w:rsidSect="002E6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7C"/>
    <w:rsid w:val="00033003"/>
    <w:rsid w:val="00280AC9"/>
    <w:rsid w:val="002E643E"/>
    <w:rsid w:val="00331692"/>
    <w:rsid w:val="003521F2"/>
    <w:rsid w:val="003E2E5A"/>
    <w:rsid w:val="00482566"/>
    <w:rsid w:val="008F38A3"/>
    <w:rsid w:val="00A53EDC"/>
    <w:rsid w:val="00C94EDE"/>
    <w:rsid w:val="00D00BDD"/>
    <w:rsid w:val="00D86F8D"/>
    <w:rsid w:val="00E6737C"/>
    <w:rsid w:val="00EA2387"/>
    <w:rsid w:val="00EB014F"/>
    <w:rsid w:val="00EF0970"/>
    <w:rsid w:val="00FB253D"/>
    <w:rsid w:val="00F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4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4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3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</cp:lastModifiedBy>
  <cp:revision>2</cp:revision>
  <cp:lastPrinted>2019-03-20T13:06:00Z</cp:lastPrinted>
  <dcterms:created xsi:type="dcterms:W3CDTF">2019-05-16T07:35:00Z</dcterms:created>
  <dcterms:modified xsi:type="dcterms:W3CDTF">2019-05-16T07:35:00Z</dcterms:modified>
</cp:coreProperties>
</file>